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7B2F" w14:textId="45E5BA41" w:rsidR="00F95CEC" w:rsidRDefault="00F95CEC" w:rsidP="00F95CEC">
      <w:pPr>
        <w:rPr>
          <w:b/>
          <w:bCs/>
          <w:sz w:val="32"/>
          <w:szCs w:val="32"/>
          <w:lang w:val="en-US"/>
        </w:rPr>
      </w:pPr>
      <w:r>
        <w:rPr>
          <w:b/>
          <w:bCs/>
          <w:noProof/>
          <w:sz w:val="32"/>
          <w:szCs w:val="32"/>
          <w:lang w:val="en-US"/>
        </w:rPr>
        <w:drawing>
          <wp:anchor distT="0" distB="0" distL="114300" distR="114300" simplePos="0" relativeHeight="251658240" behindDoc="0" locked="0" layoutInCell="1" allowOverlap="1" wp14:anchorId="3D17F2FC" wp14:editId="09956968">
            <wp:simplePos x="0" y="0"/>
            <wp:positionH relativeFrom="margin">
              <wp:align>right</wp:align>
            </wp:positionH>
            <wp:positionV relativeFrom="paragraph">
              <wp:posOffset>9525</wp:posOffset>
            </wp:positionV>
            <wp:extent cx="1353185" cy="1012190"/>
            <wp:effectExtent l="0" t="0" r="0" b="0"/>
            <wp:wrapThrough wrapText="bothSides">
              <wp:wrapPolygon edited="0">
                <wp:start x="0" y="0"/>
                <wp:lineTo x="0" y="21139"/>
                <wp:lineTo x="21286" y="21139"/>
                <wp:lineTo x="20069" y="19513"/>
                <wp:lineTo x="21286" y="16261"/>
                <wp:lineTo x="21286" y="813"/>
                <wp:lineTo x="72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185" cy="1012190"/>
                    </a:xfrm>
                    <a:prstGeom prst="rect">
                      <a:avLst/>
                    </a:prstGeom>
                    <a:noFill/>
                  </pic:spPr>
                </pic:pic>
              </a:graphicData>
            </a:graphic>
            <wp14:sizeRelH relativeFrom="page">
              <wp14:pctWidth>0</wp14:pctWidth>
            </wp14:sizeRelH>
            <wp14:sizeRelV relativeFrom="page">
              <wp14:pctHeight>0</wp14:pctHeight>
            </wp14:sizeRelV>
          </wp:anchor>
        </w:drawing>
      </w:r>
    </w:p>
    <w:p w14:paraId="4FF914AF" w14:textId="77777777" w:rsidR="00F95CEC" w:rsidRDefault="00F95CEC" w:rsidP="00F95CEC">
      <w:pPr>
        <w:rPr>
          <w:b/>
          <w:bCs/>
          <w:sz w:val="32"/>
          <w:szCs w:val="32"/>
          <w:lang w:val="en-US"/>
        </w:rPr>
      </w:pPr>
    </w:p>
    <w:p w14:paraId="50F6C372" w14:textId="04ED2EBE" w:rsidR="00F95CEC" w:rsidRPr="00F95CEC" w:rsidRDefault="00403028" w:rsidP="00F95CEC">
      <w:pPr>
        <w:rPr>
          <w:b/>
          <w:bCs/>
          <w:sz w:val="32"/>
          <w:szCs w:val="32"/>
          <w:lang w:val="en-US"/>
        </w:rPr>
      </w:pPr>
      <w:r w:rsidRPr="00403028">
        <w:rPr>
          <w:b/>
          <w:bCs/>
          <w:sz w:val="32"/>
          <w:szCs w:val="32"/>
          <w:lang w:val="en-US"/>
        </w:rPr>
        <w:t>Equity, Diversity and Inclusion</w:t>
      </w:r>
      <w:r w:rsidR="00F95CEC" w:rsidRPr="00F95CEC">
        <w:rPr>
          <w:b/>
          <w:bCs/>
          <w:sz w:val="32"/>
          <w:szCs w:val="32"/>
          <w:lang w:val="en-US"/>
        </w:rPr>
        <w:t xml:space="preserve"> </w:t>
      </w:r>
      <w:r>
        <w:rPr>
          <w:b/>
          <w:bCs/>
          <w:sz w:val="32"/>
          <w:szCs w:val="32"/>
          <w:lang w:val="en-US"/>
        </w:rPr>
        <w:t>S</w:t>
      </w:r>
      <w:r w:rsidR="00F95CEC" w:rsidRPr="00F95CEC">
        <w:rPr>
          <w:b/>
          <w:bCs/>
          <w:sz w:val="32"/>
          <w:szCs w:val="32"/>
          <w:lang w:val="en-US"/>
        </w:rPr>
        <w:t>tatement</w:t>
      </w:r>
    </w:p>
    <w:p w14:paraId="0E25D229" w14:textId="77777777" w:rsidR="00F95CEC" w:rsidRDefault="00F95CEC" w:rsidP="00F95CEC">
      <w:pPr>
        <w:rPr>
          <w:lang w:val="en-US"/>
        </w:rPr>
      </w:pPr>
    </w:p>
    <w:p w14:paraId="36494C32" w14:textId="219B6953" w:rsidR="00F95CEC" w:rsidRPr="009B04C1" w:rsidRDefault="00F95CEC" w:rsidP="00F95CEC">
      <w:pPr>
        <w:rPr>
          <w:sz w:val="24"/>
          <w:szCs w:val="24"/>
          <w:lang w:val="en-US"/>
        </w:rPr>
      </w:pPr>
      <w:r w:rsidRPr="009B04C1">
        <w:rPr>
          <w:sz w:val="24"/>
          <w:szCs w:val="24"/>
          <w:lang w:val="en-US"/>
        </w:rPr>
        <w:t xml:space="preserve">Equity, diversity, and inclusion are key to the work that we do. We believe in opening up access to the museum collections for all and acknowledge that there are a number of barriers to entry to cultural spaces encountered by many members of our community. We adhere to the Equality Act 2010, and we believe in the value of a diversity of voices in our work. </w:t>
      </w:r>
    </w:p>
    <w:p w14:paraId="52077399" w14:textId="2C104087" w:rsidR="00F95CEC" w:rsidRPr="009B04C1" w:rsidRDefault="00F95CEC" w:rsidP="00F95CEC">
      <w:pPr>
        <w:rPr>
          <w:sz w:val="24"/>
          <w:szCs w:val="24"/>
          <w:lang w:val="en-US"/>
        </w:rPr>
      </w:pPr>
      <w:r w:rsidRPr="009B04C1">
        <w:rPr>
          <w:sz w:val="24"/>
          <w:szCs w:val="24"/>
          <w:lang w:val="en-US"/>
        </w:rPr>
        <w:t>Everyone involved with Derby Museums Trust – whether staff, volunteers, stakeholders, or visitors – should be free to be themselves within our spaces. Museums are spaces where views and preconceptions are challenged through encounter, experience and discussion.</w:t>
      </w:r>
    </w:p>
    <w:p w14:paraId="793A99B7" w14:textId="77777777" w:rsidR="00F95CEC" w:rsidRPr="009B04C1" w:rsidRDefault="00F95CEC" w:rsidP="00F95CEC">
      <w:pPr>
        <w:rPr>
          <w:sz w:val="24"/>
          <w:szCs w:val="24"/>
          <w:lang w:val="en-US"/>
        </w:rPr>
      </w:pPr>
      <w:r w:rsidRPr="009B04C1">
        <w:rPr>
          <w:sz w:val="24"/>
          <w:szCs w:val="24"/>
          <w:lang w:val="en-US"/>
        </w:rPr>
        <w:t>We uphold the protected characteristics of age, disability, gender reassignment, marriage and civil partnership, pregnancy and maternity, race, religion or belief, sex, and sexual orientation, while also acknowledging that employment status, class and cultural background should not form any barrier to entry or engagement with our collections, spaces, programme or outreach.</w:t>
      </w:r>
    </w:p>
    <w:p w14:paraId="082DAA2B" w14:textId="24A8C281" w:rsidR="00F95CEC" w:rsidRPr="009B04C1" w:rsidRDefault="00F95CEC" w:rsidP="00F95CEC">
      <w:pPr>
        <w:rPr>
          <w:sz w:val="24"/>
          <w:szCs w:val="24"/>
          <w:lang w:val="en-US"/>
        </w:rPr>
      </w:pPr>
      <w:r w:rsidRPr="009B04C1">
        <w:rPr>
          <w:sz w:val="24"/>
          <w:szCs w:val="24"/>
          <w:lang w:val="en-US"/>
        </w:rPr>
        <w:t>We are committed to creating an environment where the individual is valued for the unique voice they can bring to our work, and where people are free to self-express, irrespective of their background or identity.</w:t>
      </w:r>
    </w:p>
    <w:p w14:paraId="1B4EA56A" w14:textId="77777777" w:rsidR="001078B3" w:rsidRPr="001078B3" w:rsidRDefault="001078B3" w:rsidP="001078B3">
      <w:pPr>
        <w:rPr>
          <w:sz w:val="56"/>
          <w:szCs w:val="56"/>
          <w:lang w:val="en-US"/>
        </w:rPr>
      </w:pPr>
    </w:p>
    <w:sectPr w:rsidR="001078B3" w:rsidRPr="001078B3" w:rsidSect="00E55679">
      <w:headerReference w:type="default" r:id="rId8"/>
      <w:footerReference w:type="default" r:id="rId9"/>
      <w:pgSz w:w="11906" w:h="16838"/>
      <w:pgMar w:top="993" w:right="1440" w:bottom="184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6386" w14:textId="77777777" w:rsidR="00DA076F" w:rsidRDefault="00DA076F" w:rsidP="00DA076F">
      <w:pPr>
        <w:spacing w:after="0" w:line="240" w:lineRule="auto"/>
      </w:pPr>
      <w:r>
        <w:separator/>
      </w:r>
    </w:p>
  </w:endnote>
  <w:endnote w:type="continuationSeparator" w:id="0">
    <w:p w14:paraId="39FC23FE" w14:textId="77777777" w:rsidR="00DA076F" w:rsidRDefault="00DA076F" w:rsidP="00DA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3C01" w14:textId="759A0492" w:rsidR="00F95CEC" w:rsidRPr="009B04C1" w:rsidRDefault="009B04C1" w:rsidP="009B04C1">
    <w:pPr>
      <w:pStyle w:val="Footer"/>
      <w:tabs>
        <w:tab w:val="clear" w:pos="4513"/>
        <w:tab w:val="clear" w:pos="9026"/>
      </w:tabs>
      <w:ind w:right="-755"/>
      <w:rPr>
        <w:b/>
        <w:bCs/>
        <w:noProof/>
        <w:sz w:val="24"/>
        <w:szCs w:val="24"/>
      </w:rPr>
    </w:pPr>
    <w:r w:rsidRPr="009B04C1">
      <w:rPr>
        <w:b/>
        <w:bCs/>
        <w:noProof/>
        <w:sz w:val="24"/>
        <w:szCs w:val="24"/>
      </w:rPr>
      <w:t>Last updated September 2023</w:t>
    </w:r>
  </w:p>
  <w:p w14:paraId="0FC2A755" w14:textId="7612DBA2" w:rsidR="00E55679" w:rsidRDefault="00E55679" w:rsidP="00260E03">
    <w:pPr>
      <w:pStyle w:val="Footer"/>
      <w:tabs>
        <w:tab w:val="clear" w:pos="4513"/>
        <w:tab w:val="clear" w:pos="9026"/>
      </w:tabs>
      <w:ind w:left="-993" w:right="-755"/>
    </w:pPr>
  </w:p>
  <w:p w14:paraId="4B7D2507" w14:textId="77777777" w:rsidR="00E55679" w:rsidRDefault="00E55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3956" w14:textId="77777777" w:rsidR="00DA076F" w:rsidRDefault="00DA076F" w:rsidP="00DA076F">
      <w:pPr>
        <w:spacing w:after="0" w:line="240" w:lineRule="auto"/>
      </w:pPr>
      <w:r>
        <w:separator/>
      </w:r>
    </w:p>
  </w:footnote>
  <w:footnote w:type="continuationSeparator" w:id="0">
    <w:p w14:paraId="13420C43" w14:textId="77777777" w:rsidR="00DA076F" w:rsidRDefault="00DA076F" w:rsidP="00DA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B19F" w14:textId="09FE57EB" w:rsidR="00DA076F" w:rsidRDefault="00DA076F" w:rsidP="00DA076F">
    <w:pPr>
      <w:pStyle w:val="Header"/>
    </w:pPr>
  </w:p>
  <w:p w14:paraId="6A0CCEC4" w14:textId="77777777" w:rsidR="00DA076F" w:rsidRDefault="00DA0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22FB"/>
    <w:multiLevelType w:val="hybridMultilevel"/>
    <w:tmpl w:val="5FC6C748"/>
    <w:lvl w:ilvl="0" w:tplc="65C24924">
      <w:start w:val="1"/>
      <w:numFmt w:val="bullet"/>
      <w:lvlText w:val=""/>
      <w:lvlJc w:val="left"/>
      <w:pPr>
        <w:tabs>
          <w:tab w:val="num" w:pos="720"/>
        </w:tabs>
        <w:ind w:left="720" w:hanging="360"/>
      </w:pPr>
      <w:rPr>
        <w:rFonts w:ascii="Symbol" w:hAnsi="Symbol" w:hint="default"/>
        <w:sz w:val="20"/>
      </w:rPr>
    </w:lvl>
    <w:lvl w:ilvl="1" w:tplc="50B23E56" w:tentative="1">
      <w:start w:val="1"/>
      <w:numFmt w:val="bullet"/>
      <w:lvlText w:val=""/>
      <w:lvlJc w:val="left"/>
      <w:pPr>
        <w:tabs>
          <w:tab w:val="num" w:pos="1440"/>
        </w:tabs>
        <w:ind w:left="1440" w:hanging="360"/>
      </w:pPr>
      <w:rPr>
        <w:rFonts w:ascii="Symbol" w:hAnsi="Symbol" w:hint="default"/>
        <w:sz w:val="20"/>
      </w:rPr>
    </w:lvl>
    <w:lvl w:ilvl="2" w:tplc="F440031E" w:tentative="1">
      <w:start w:val="1"/>
      <w:numFmt w:val="bullet"/>
      <w:lvlText w:val=""/>
      <w:lvlJc w:val="left"/>
      <w:pPr>
        <w:tabs>
          <w:tab w:val="num" w:pos="2160"/>
        </w:tabs>
        <w:ind w:left="2160" w:hanging="360"/>
      </w:pPr>
      <w:rPr>
        <w:rFonts w:ascii="Symbol" w:hAnsi="Symbol" w:hint="default"/>
        <w:sz w:val="20"/>
      </w:rPr>
    </w:lvl>
    <w:lvl w:ilvl="3" w:tplc="F962CB96" w:tentative="1">
      <w:start w:val="1"/>
      <w:numFmt w:val="bullet"/>
      <w:lvlText w:val=""/>
      <w:lvlJc w:val="left"/>
      <w:pPr>
        <w:tabs>
          <w:tab w:val="num" w:pos="2880"/>
        </w:tabs>
        <w:ind w:left="2880" w:hanging="360"/>
      </w:pPr>
      <w:rPr>
        <w:rFonts w:ascii="Symbol" w:hAnsi="Symbol" w:hint="default"/>
        <w:sz w:val="20"/>
      </w:rPr>
    </w:lvl>
    <w:lvl w:ilvl="4" w:tplc="F71ED5DE" w:tentative="1">
      <w:start w:val="1"/>
      <w:numFmt w:val="bullet"/>
      <w:lvlText w:val=""/>
      <w:lvlJc w:val="left"/>
      <w:pPr>
        <w:tabs>
          <w:tab w:val="num" w:pos="3600"/>
        </w:tabs>
        <w:ind w:left="3600" w:hanging="360"/>
      </w:pPr>
      <w:rPr>
        <w:rFonts w:ascii="Symbol" w:hAnsi="Symbol" w:hint="default"/>
        <w:sz w:val="20"/>
      </w:rPr>
    </w:lvl>
    <w:lvl w:ilvl="5" w:tplc="26F86B0E" w:tentative="1">
      <w:start w:val="1"/>
      <w:numFmt w:val="bullet"/>
      <w:lvlText w:val=""/>
      <w:lvlJc w:val="left"/>
      <w:pPr>
        <w:tabs>
          <w:tab w:val="num" w:pos="4320"/>
        </w:tabs>
        <w:ind w:left="4320" w:hanging="360"/>
      </w:pPr>
      <w:rPr>
        <w:rFonts w:ascii="Symbol" w:hAnsi="Symbol" w:hint="default"/>
        <w:sz w:val="20"/>
      </w:rPr>
    </w:lvl>
    <w:lvl w:ilvl="6" w:tplc="969A28BE" w:tentative="1">
      <w:start w:val="1"/>
      <w:numFmt w:val="bullet"/>
      <w:lvlText w:val=""/>
      <w:lvlJc w:val="left"/>
      <w:pPr>
        <w:tabs>
          <w:tab w:val="num" w:pos="5040"/>
        </w:tabs>
        <w:ind w:left="5040" w:hanging="360"/>
      </w:pPr>
      <w:rPr>
        <w:rFonts w:ascii="Symbol" w:hAnsi="Symbol" w:hint="default"/>
        <w:sz w:val="20"/>
      </w:rPr>
    </w:lvl>
    <w:lvl w:ilvl="7" w:tplc="67DAA26A" w:tentative="1">
      <w:start w:val="1"/>
      <w:numFmt w:val="bullet"/>
      <w:lvlText w:val=""/>
      <w:lvlJc w:val="left"/>
      <w:pPr>
        <w:tabs>
          <w:tab w:val="num" w:pos="5760"/>
        </w:tabs>
        <w:ind w:left="5760" w:hanging="360"/>
      </w:pPr>
      <w:rPr>
        <w:rFonts w:ascii="Symbol" w:hAnsi="Symbol" w:hint="default"/>
        <w:sz w:val="20"/>
      </w:rPr>
    </w:lvl>
    <w:lvl w:ilvl="8" w:tplc="670A8816"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476F78"/>
    <w:multiLevelType w:val="multilevel"/>
    <w:tmpl w:val="2BF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022406">
    <w:abstractNumId w:val="0"/>
  </w:num>
  <w:num w:numId="2" w16cid:durableId="1800951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6F"/>
    <w:rsid w:val="00087B9B"/>
    <w:rsid w:val="000C1CE8"/>
    <w:rsid w:val="001078B3"/>
    <w:rsid w:val="00145039"/>
    <w:rsid w:val="00172A1F"/>
    <w:rsid w:val="00192AF5"/>
    <w:rsid w:val="00260E03"/>
    <w:rsid w:val="003A3746"/>
    <w:rsid w:val="00403028"/>
    <w:rsid w:val="004A2598"/>
    <w:rsid w:val="00520244"/>
    <w:rsid w:val="0057607A"/>
    <w:rsid w:val="005C469D"/>
    <w:rsid w:val="009B04C1"/>
    <w:rsid w:val="00C016B1"/>
    <w:rsid w:val="00D044D0"/>
    <w:rsid w:val="00D669BE"/>
    <w:rsid w:val="00DA076F"/>
    <w:rsid w:val="00E55679"/>
    <w:rsid w:val="00F9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E128A"/>
  <w15:chartTrackingRefBased/>
  <w15:docId w15:val="{7E14C77C-A11C-4694-A30C-6E7A0BC2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76F"/>
  </w:style>
  <w:style w:type="paragraph" w:styleId="Footer">
    <w:name w:val="footer"/>
    <w:basedOn w:val="Normal"/>
    <w:link w:val="FooterChar"/>
    <w:uiPriority w:val="99"/>
    <w:unhideWhenUsed/>
    <w:rsid w:val="00DA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76F"/>
  </w:style>
  <w:style w:type="paragraph" w:customStyle="1" w:styleId="Heading">
    <w:name w:val="Heading"/>
    <w:next w:val="Normal"/>
    <w:rsid w:val="00DA076F"/>
    <w:pPr>
      <w:keepNext/>
      <w:keepLines/>
      <w:pBdr>
        <w:top w:val="nil"/>
        <w:left w:val="nil"/>
        <w:bottom w:val="nil"/>
        <w:right w:val="nil"/>
        <w:between w:val="nil"/>
        <w:bar w:val="nil"/>
      </w:pBdr>
      <w:spacing w:after="0" w:line="240" w:lineRule="auto"/>
      <w:outlineLvl w:val="0"/>
    </w:pPr>
    <w:rPr>
      <w:rFonts w:ascii="Calibri" w:eastAsia="Calibri" w:hAnsi="Calibri" w:cs="Calibri"/>
      <w:b/>
      <w:bCs/>
      <w:caps/>
      <w:color w:val="008080"/>
      <w:sz w:val="60"/>
      <w:szCs w:val="60"/>
      <w:u w:color="008080"/>
      <w:bdr w:val="nil"/>
      <w14:textOutline w14:w="0" w14:cap="flat" w14:cmpd="sng" w14:algn="ctr">
        <w14:noFill/>
        <w14:prstDash w14:val="solid"/>
        <w14:bevel/>
      </w14:textOutline>
    </w:rPr>
  </w:style>
  <w:style w:type="character" w:styleId="Strong">
    <w:name w:val="Strong"/>
    <w:uiPriority w:val="22"/>
    <w:qFormat/>
    <w:rsid w:val="001078B3"/>
    <w:rPr>
      <w:b/>
      <w:bCs/>
    </w:rPr>
  </w:style>
  <w:style w:type="character" w:styleId="Hyperlink">
    <w:name w:val="Hyperlink"/>
    <w:rsid w:val="001078B3"/>
    <w:rPr>
      <w:u w:val="single"/>
    </w:rPr>
  </w:style>
  <w:style w:type="paragraph" w:customStyle="1" w:styleId="has-text-align-center">
    <w:name w:val="has-text-align-center"/>
    <w:basedOn w:val="Normal"/>
    <w:rsid w:val="001078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078B3"/>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rsid w:val="001078B3"/>
  </w:style>
  <w:style w:type="character" w:customStyle="1" w:styleId="eop">
    <w:name w:val="eop"/>
    <w:rsid w:val="00107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Washington</dc:creator>
  <cp:keywords/>
  <dc:description/>
  <cp:lastModifiedBy>Zoë Crew</cp:lastModifiedBy>
  <cp:revision>7</cp:revision>
  <dcterms:created xsi:type="dcterms:W3CDTF">2023-09-04T15:54:00Z</dcterms:created>
  <dcterms:modified xsi:type="dcterms:W3CDTF">2023-09-05T10:19:00Z</dcterms:modified>
</cp:coreProperties>
</file>